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609"/>
        <w:gridCol w:w="1032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99"/>
        <w:gridCol w:w="399"/>
        <w:gridCol w:w="39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25"/>
        <w:gridCol w:w="42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7B06BD" w:rsidRPr="007B06BD" w14:paraId="00FD3D89" w14:textId="77777777" w:rsidTr="007B06BD">
        <w:trPr>
          <w:trHeight w:val="2079"/>
        </w:trPr>
        <w:tc>
          <w:tcPr>
            <w:tcW w:w="1532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31897293" w14:textId="77777777" w:rsidR="007B06BD" w:rsidRPr="007B06BD" w:rsidRDefault="007B06BD" w:rsidP="007B0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bookmarkStart w:id="0" w:name="RANGE!A1:BG4"/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it-IT"/>
                <w14:ligatures w14:val="none"/>
              </w:rPr>
              <w:t>ALLEGATO B</w:t>
            </w: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it-IT"/>
                <w14:ligatures w14:val="none"/>
              </w:rPr>
              <w:br/>
            </w: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br/>
              <w:t>ISTRUZIONI:</w:t>
            </w:r>
            <w:r w:rsidRPr="007B06B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br/>
            </w:r>
            <w:r w:rsidRPr="007B06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1. Inserire, nelle caselle attive del rigo 4 (da B4 a C4), i dati richiesti. Nelle caselle dello stesso rigo (da D4 a AC4) inserire </w:t>
            </w: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X</w:t>
            </w:r>
            <w:r w:rsidRPr="007B06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nei campi delle categorie di interesse.</w:t>
            </w:r>
            <w:r w:rsidRPr="007B06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 xml:space="preserve">2. Non inserire il numero dell'istanza. </w:t>
            </w:r>
            <w:r w:rsidRPr="007B06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3. Rinominare il file Cognome_Nome.xlsx utilizzando Cognome e Nome del professionista singolo, del rappresentante legale o del capogruppo.</w:t>
            </w:r>
            <w:bookmarkEnd w:id="0"/>
          </w:p>
        </w:tc>
      </w:tr>
      <w:tr w:rsidR="007B06BD" w:rsidRPr="007B06BD" w14:paraId="1CDAF625" w14:textId="77777777" w:rsidTr="007B06BD">
        <w:trPr>
          <w:trHeight w:val="1101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2E52D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DB491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SINGOLI PROFESSIONISTI</w:t>
            </w: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RAPPRESENTANTE LEGALE</w:t>
            </w: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  <w:t>RAPPRESENTANTE DEL GRUPPO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4DA35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STUDI ASSOCIATI, SOCIETA E RTP</w:t>
            </w: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E3F5EF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Pianificazione Urbanistica</w:t>
            </w:r>
          </w:p>
        </w:tc>
        <w:tc>
          <w:tcPr>
            <w:tcW w:w="334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5ECFB5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Progettazione e Direzione Lavori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center"/>
            <w:hideMark/>
          </w:tcPr>
          <w:p w14:paraId="4F530C39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Archeologia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08CCC2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Ambiente </w:t>
            </w: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br/>
              <w:t xml:space="preserve">e </w:t>
            </w: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br/>
              <w:t xml:space="preserve">paesaggio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CA41774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Indagini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2482FA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Studi economici</w:t>
            </w: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br/>
              <w:t>finanziari</w:t>
            </w:r>
          </w:p>
        </w:tc>
        <w:tc>
          <w:tcPr>
            <w:tcW w:w="43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9C16F63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Servizi vari</w:t>
            </w:r>
          </w:p>
        </w:tc>
      </w:tr>
      <w:tr w:rsidR="00647B1F" w:rsidRPr="007B06BD" w14:paraId="51F0FBB2" w14:textId="77777777" w:rsidTr="007B06BD">
        <w:trPr>
          <w:trHeight w:val="4893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1721A05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N. ISTANZA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011EF19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COGNOME E NOME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4B0E475B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RAGIONE SOCIALE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DD44D84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Analisi territoriali e studi di fattibilità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4AEB82A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MasterPlan</w:t>
            </w:r>
            <w:proofErr w:type="spellEnd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e schemi di assetto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DDBFCCC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Redazione di varianti urbanistiche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B7DFA46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Pianificazione attuativa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AF712F0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Progetto urbano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739E7446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Ediliza</w:t>
            </w:r>
            <w:proofErr w:type="spellEnd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residenziale Pubblica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20DFA1A2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Edifici scolastici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3E489599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Palestre e strutture sportive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019FEEF2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Sedi amministrative e delle forze dell’ordine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6F9E5DA7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Edifici e manufatti esistenti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297BC229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Restauro, risanamento conservativo, ristrutturazione di edifici pubblici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0BD472E5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Opere stradali e parcheggi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7048600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Aree verdi e arredo urbano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2399E103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Impianti sanitari e antincendio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615A0788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Impianti elettrici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55DFC545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Impianti meccanici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049FD23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Strutture in cemento armato, muratura, legno e metallo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025156C4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Opere idrauliche - Acquedotti e fognature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057A4033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Servizi tecnici in materia bioarchitettura ed edilizia sostenibile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textDirection w:val="btLr"/>
            <w:vAlign w:val="center"/>
            <w:hideMark/>
          </w:tcPr>
          <w:p w14:paraId="3DFD9156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Svolgimento di verifiche preventive dell’interesse archeologico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textDirection w:val="btLr"/>
            <w:vAlign w:val="center"/>
            <w:hideMark/>
          </w:tcPr>
          <w:p w14:paraId="43BD728A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Esecuzione di scavi e saggi archeologici e relative relazioni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textDirection w:val="btLr"/>
            <w:vAlign w:val="center"/>
            <w:hideMark/>
          </w:tcPr>
          <w:p w14:paraId="55DFEEAD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Assistenza archeologica ai lavori di scavi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0AD434D3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Svolgimento di studi di fattibilità ambientale e paesaggistica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09FB2B31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Studi di impatto </w:t>
            </w:r>
            <w:proofErr w:type="gramStart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ambientale  Rapporti</w:t>
            </w:r>
            <w:proofErr w:type="gramEnd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Ambientali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03B4B48C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Verifiche agronomiche, vegetazionali, di stabilità delle piante, VTA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467F05BF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Studi e verifiche di incidenza siti comunitari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120C54A5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Studi agronomici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7E17F2C3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Progettazione paesaggistica e del verde urbano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77C92536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Progettazione paesaggistica e del verde urbano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7AA58AEA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Servizi in materia ambientale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3BCF2E6A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Progettazione di servizi per l’ambiente e per l’igiene urbana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textDirection w:val="btLr"/>
            <w:vAlign w:val="center"/>
            <w:hideMark/>
          </w:tcPr>
          <w:p w14:paraId="163478A5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Indagini strutturali, verifiche statiche e relative relazioni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textDirection w:val="btLr"/>
            <w:vAlign w:val="center"/>
            <w:hideMark/>
          </w:tcPr>
          <w:p w14:paraId="76050723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Indagini geologiche, idrogeologiche, geotecniche, sismiche, indagini idrauliche, idrologiche e relative relazioni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39EFC892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Svolgimento di verifiche di fattibilità economico – finanziaria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3EEE5072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Programmi/Progetti finanziati con Fondi Europei e Nazionali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57910339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Redazione di PEF (Piano Economico-Finanziario)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71358B6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Collaborazione tecnica al RUP per le operazioni di data entry, monitoraggio, rendicontazione, reportistica, gestione dati e implementazione delle piattaforme informatiche di banche dati della Pubblica Amministrazione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2E32E01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Collaborazione tecnica, economica, finanziaria, amministrativa e legale al RUP per i contratti di concessione e di partenariato pubblico privato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70CC9AC3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verifiche dei progetti per validazione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745A300F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servizi di progettazione grafica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42F2AE27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servizi di cartografia urbana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730FEE00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servizi di rendering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452A5C0D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Servizi di espletamento di operazioni catastali e servizi tecnici connessi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051A47DA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Rilievi plano altimetrici e stato di consistenza delle opere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5C43239A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Collaborazione tecnica, economica, finanziaria, amministrativa e legale per le attività inerenti ai contratti pubblici di lavori, servizi e forniture a supporto del RUP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16B9A7A2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Collaborazione tecnica specialistica (architettonica, strutturale, impiantistica, geologica e altro) in fase di esecuzione dei lavori </w:t>
            </w:r>
            <w:proofErr w:type="spellStart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n.q</w:t>
            </w:r>
            <w:proofErr w:type="spellEnd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. di Direttore operativo e Ispettore di cantiere, assistenza operativa in fase di esecuzione per le attività di misura e contabilità dei lavori e redazione degli elaborati grafici </w:t>
            </w:r>
            <w:proofErr w:type="spellStart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as-built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6B60BFC6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Collaudo tecnico amministrativo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79AA0B88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Collaudo statico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0B89634F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Collaudo impiantistico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30B38DC4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Rilievi architettonici, archeologici, topografici, </w:t>
            </w:r>
            <w:proofErr w:type="spellStart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gps</w:t>
            </w:r>
            <w:proofErr w:type="spellEnd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, fotogrammetrici, con drone e laser scanner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7352574A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Collaborazione di supporto alla progettazione per la stesura degli elaborati grafici specialistici, di dettaglio, tecnico-economici progettuali, modellazione in BIM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38EBAFD7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Collaborazione specialistica nel campo della riqualificazione energetica, Energy management, calcolo e certificazione energetica (ex Legge 10/1991 e </w:t>
            </w:r>
            <w:proofErr w:type="spellStart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ss.mm.ii</w:t>
            </w:r>
            <w:proofErr w:type="spellEnd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44C58B9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Coordinamento della Sicurezza in fase di progettazione (CSP) ed esecuzione (CSE) (ai sensi del D.lgs. n. 81/08 e </w:t>
            </w:r>
            <w:proofErr w:type="spellStart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ss.mm.ii</w:t>
            </w:r>
            <w:proofErr w:type="spellEnd"/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698A154C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Pratiche di Prevenzione incendi (D.P.R. n.151/2011)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715FE9D6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Collaborazione specialistica nel campo dell'analisi strutturale, analisi della vulnerabilità sismica e della diagnosi dei dissesti statici, finalizzata alla progettazione strutturale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14:paraId="079A9FCC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Supporto alle attività di esproprio</w:t>
            </w:r>
          </w:p>
        </w:tc>
      </w:tr>
      <w:tr w:rsidR="007B06BD" w:rsidRPr="007B06BD" w14:paraId="58E328D3" w14:textId="77777777" w:rsidTr="007B06BD">
        <w:trPr>
          <w:trHeight w:val="407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4CA69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E374" w14:textId="77777777" w:rsidR="007B06BD" w:rsidRPr="007B06BD" w:rsidRDefault="007B06BD" w:rsidP="007B0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B3A8" w14:textId="77777777" w:rsidR="007B06BD" w:rsidRPr="007B06BD" w:rsidRDefault="007B06BD" w:rsidP="007B0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F7B0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1BF8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A47A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BCA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4051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4CD9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108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C479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1DD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660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2111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7E4A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B321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AF16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BE5F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4B7A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8906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6EC4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28E6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D547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B07B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0E31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276C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27DC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03A8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0AB1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E6CB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BFF5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D50C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0C4B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7868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FB7B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8562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E96D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D8E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1699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DA67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6DC6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FBED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9960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CF78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F08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E7D6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F18D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B53F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F1A7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5D3F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21F7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BFAC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F324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74C3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17A9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786C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B2C2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890D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A9FE" w14:textId="77777777" w:rsidR="007B06BD" w:rsidRPr="007B06BD" w:rsidRDefault="007B06BD" w:rsidP="007B0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B06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77BFFCDF" w14:textId="77777777" w:rsidR="007B06BD" w:rsidRDefault="007B06BD"/>
    <w:sectPr w:rsidR="007B06BD" w:rsidSect="00647B1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BD"/>
    <w:rsid w:val="00154403"/>
    <w:rsid w:val="004F445F"/>
    <w:rsid w:val="00647B1F"/>
    <w:rsid w:val="007B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600A"/>
  <w15:chartTrackingRefBased/>
  <w15:docId w15:val="{1D126285-87DF-41DA-A3CE-9AF23A48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Vassallo</dc:creator>
  <cp:keywords/>
  <dc:description/>
  <cp:lastModifiedBy>Antonio Vassallo</cp:lastModifiedBy>
  <cp:revision>3</cp:revision>
  <cp:lastPrinted>2024-12-30T14:11:00Z</cp:lastPrinted>
  <dcterms:created xsi:type="dcterms:W3CDTF">2024-11-22T10:06:00Z</dcterms:created>
  <dcterms:modified xsi:type="dcterms:W3CDTF">2024-12-30T14:11:00Z</dcterms:modified>
</cp:coreProperties>
</file>