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2A" w:rsidRDefault="00FC462A" w:rsidP="00FC46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Manifestazione di interesse per la gestione della Villa Comunale di Via Rinascimento</w:t>
      </w:r>
    </w:p>
    <w:p w:rsidR="004B2631" w:rsidRPr="00FC462A" w:rsidRDefault="004B2631" w:rsidP="004B2631">
      <w:pPr>
        <w:jc w:val="center"/>
      </w:pPr>
      <w:bookmarkStart w:id="0" w:name="_GoBack"/>
      <w:r w:rsidRPr="004B2631">
        <w:t>INDIZIONE DI AVVISO PUBBLICO PER LA MANIFESTAZIONE DI INTERESSE FINALIZZATA ALLA CONCESSIONE IN USO DELLA VILLA COMUNALE DI VIA RINASCIMENTO (EX VIA NECROPOLI) E ALLA GESTIONE DELLE ATTIVITÀ DI INTERESSE PUBBLICO E SOCIALE, AI SENSI DEL REGOLAMENTO COMUNALE PER LA CONCESSIONE E L’UTILIZZO DEI BENI IMMOBILI PATRIMONIALI.</w:t>
      </w:r>
    </w:p>
    <w:bookmarkEnd w:id="0"/>
    <w:p w:rsidR="00FC462A" w:rsidRPr="00FC462A" w:rsidRDefault="00FC462A" w:rsidP="00FC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di Caivano ha pubblicato l’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avviso per la manifestazione di interesse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finalizzata alla concessione in uso e gestione della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Villa Comunale di Via Rinascimento (ex Via Necropoli)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C462A" w:rsidRPr="00FC462A" w:rsidRDefault="00FC462A" w:rsidP="00FC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L’Amministrazione intende affidare la cura e la valorizzazione di questo importante spazio verde a realtà del territorio (associazioni, enti del terzo settore e soggetti senza fini di lucro), con l’obiettivo di garantire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apertura, manutenzione e attività sociali, culturali e ricreative a beneficio della cittadinanza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C462A" w:rsidRPr="00FC462A" w:rsidRDefault="00FC462A" w:rsidP="00FC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di un passo significativo per promuovere la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sinergia tra pubblico e privato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, coinvolgendo le migliori energie della comunità locale nella gestione dei beni comuni. La Villa Comunale rappresenta infatti un luogo di socialità, sport e incontro, che potrà diventare sempre più un punto di riferimento per famiglie, giovani e cittadini di tutte le età.</w:t>
      </w:r>
    </w:p>
    <w:p w:rsidR="00FC462A" w:rsidRPr="00FC462A" w:rsidRDefault="00FC462A" w:rsidP="00FC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Modalità di partecipazione</w:t>
      </w:r>
    </w:p>
    <w:p w:rsidR="00FC462A" w:rsidRPr="00FC462A" w:rsidRDefault="00FC462A" w:rsidP="00FC4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Possono partecipare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Enti del Terzo Settore e soggetti senza scopo di lucro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possesso dei requisiti previsti dal bando.</w:t>
      </w:r>
    </w:p>
    <w:p w:rsidR="00FC462A" w:rsidRPr="00FC462A" w:rsidRDefault="00FC462A" w:rsidP="00FC4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domande devono essere presentate entro le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 12:00 del 19 settembre 2025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esclusivamente tramite 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PEC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all’indirizzo: protocollo.caivano@asmepec.it, con oggetto </w:t>
      </w:r>
      <w:r w:rsidRPr="00FC462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“Manifestazione di interesse – Concessione Villa Comunale Via Rinascimento”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C462A" w:rsidRPr="00FC462A" w:rsidRDefault="00FC462A" w:rsidP="00FC4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domanda va allegata la documentazione richiesta (Modulo di domanda, relazione progettuale, dichiarazioni sostitutive e altri allegati previsti).</w:t>
      </w:r>
    </w:p>
    <w:p w:rsidR="00FC462A" w:rsidRPr="00FC462A" w:rsidRDefault="00FC462A" w:rsidP="00FC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Allegati disponibili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Avviso Pubblico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Relazione tecnica descrittiva della Villa Comunale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C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Computo metrico estimativo dei costi annui di gestione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D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Piano Economico Finanziario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E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Modulo di domanda</w:t>
      </w:r>
    </w:p>
    <w:p w:rsidR="00FC462A" w:rsidRPr="00FC462A" w:rsidRDefault="00FC462A" w:rsidP="00FC4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F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: Schema di Convenzione per la concessione (fac-simile del contratto)</w:t>
      </w:r>
    </w:p>
    <w:p w:rsidR="00FC462A" w:rsidRPr="00FC462A" w:rsidRDefault="00FC462A" w:rsidP="00FC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Tutta la documentazion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è consultabile e scaricabile </w:t>
      </w:r>
      <w:r w:rsidRPr="00FC462A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</w:t>
      </w:r>
      <w:r w:rsidRPr="00FC4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Albo Pretorio online</w:t>
      </w:r>
    </w:p>
    <w:sectPr w:rsidR="00FC462A" w:rsidRPr="00FC462A" w:rsidSect="003942D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C8B"/>
    <w:multiLevelType w:val="multilevel"/>
    <w:tmpl w:val="DE3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E4F99"/>
    <w:multiLevelType w:val="multilevel"/>
    <w:tmpl w:val="C80A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89"/>
    <w:rsid w:val="00034E89"/>
    <w:rsid w:val="00193E97"/>
    <w:rsid w:val="001D69BF"/>
    <w:rsid w:val="003942DC"/>
    <w:rsid w:val="004B2631"/>
    <w:rsid w:val="004B2CB5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B568"/>
  <w15:chartTrackingRefBased/>
  <w15:docId w15:val="{4DF8E745-F6B5-4E4D-804B-59CEED88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C4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C4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C46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46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C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462A"/>
    <w:rPr>
      <w:b/>
      <w:bCs/>
    </w:rPr>
  </w:style>
  <w:style w:type="character" w:styleId="Enfasicorsivo">
    <w:name w:val="Emphasis"/>
    <w:basedOn w:val="Carpredefinitoparagrafo"/>
    <w:uiPriority w:val="20"/>
    <w:qFormat/>
    <w:rsid w:val="00FC4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Caivano</dc:creator>
  <cp:keywords/>
  <dc:description/>
  <cp:lastModifiedBy>Caivano</cp:lastModifiedBy>
  <cp:revision>3</cp:revision>
  <dcterms:created xsi:type="dcterms:W3CDTF">2025-09-03T19:34:00Z</dcterms:created>
  <dcterms:modified xsi:type="dcterms:W3CDTF">2025-09-03T19:37:00Z</dcterms:modified>
</cp:coreProperties>
</file>